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2F09" w14:textId="77777777" w:rsidR="00BC113F" w:rsidRPr="00163403" w:rsidRDefault="00BC113F" w:rsidP="00BC113F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163403">
        <w:rPr>
          <w:rFonts w:ascii="Sylfaen" w:hAnsi="Sylfaen"/>
          <w:b/>
          <w:i/>
          <w:sz w:val="20"/>
          <w:szCs w:val="20"/>
          <w:u w:val="single"/>
          <w:lang w:val="ka-GE"/>
        </w:rPr>
        <w:t>პროექტი</w:t>
      </w:r>
    </w:p>
    <w:p w14:paraId="00EA3002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334077FF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დადგენილება N</w:t>
      </w:r>
    </w:p>
    <w:p w14:paraId="4B483F1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ქ. თბილისი     ,,....“    ,,.........“ 2020წ.</w:t>
      </w:r>
    </w:p>
    <w:p w14:paraId="2DAA19D5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1ADDDE3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,,იზოლაციისა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362641AE" w14:textId="4E74F594" w:rsidR="0045456A" w:rsidRDefault="00BC113F" w:rsidP="00BC113F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86ACD">
        <w:rPr>
          <w:rFonts w:ascii="Sylfaen" w:eastAsia="Times New Roman" w:hAnsi="Sylfaen" w:cs="Sylfaen"/>
          <w:sz w:val="24"/>
          <w:szCs w:val="24"/>
          <w:lang w:val="ka-GE"/>
        </w:rPr>
        <w:t xml:space="preserve">1. „ნორმატიული აქტების შესახებ“ საქართველოს ორგანული კანონის მე-20 მუხლის მე-4 პუნქტის შესაბამისად, შეტანილ იქნეს ცვლილება „იზოლაციისა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(www.matsne.gov.ge, 23/05/2020, 470230000.10.003.022034) და დადგენილებით დამტკიცებული „იზოლაციისა და კარანტინის წესები“-ს </w:t>
      </w:r>
      <w:commentRangeStart w:id="0"/>
      <w:r w:rsidRPr="00B86AC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="0045456A">
        <w:rPr>
          <w:rFonts w:ascii="Sylfaen" w:eastAsia="Times New Roman" w:hAnsi="Sylfaen" w:cs="Sylfaen"/>
          <w:sz w:val="24"/>
          <w:szCs w:val="24"/>
        </w:rPr>
        <w:t xml:space="preserve">-3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მუხ</w:t>
      </w:r>
      <w:commentRangeEnd w:id="0"/>
      <w:r w:rsidR="000478E5">
        <w:rPr>
          <w:rStyle w:val="CommentReference"/>
        </w:rPr>
        <w:commentReference w:id="0"/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ლს დაემატოს 2</w:t>
      </w:r>
      <w:r w:rsidR="0045456A"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და 2</w:t>
      </w:r>
      <w:r w:rsidR="00832372" w:rsidRPr="00832372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პუნქტ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bookmarkStart w:id="1" w:name="_GoBack"/>
      <w:bookmarkEnd w:id="1"/>
      <w:r w:rsidR="0045456A">
        <w:rPr>
          <w:rFonts w:ascii="Sylfaen" w:eastAsia="Times New Roman" w:hAnsi="Sylfaen" w:cs="Sylfaen"/>
          <w:sz w:val="24"/>
          <w:szCs w:val="24"/>
          <w:lang w:val="ka-GE"/>
        </w:rPr>
        <w:t>ი შემდეგი რედაქციით:</w:t>
      </w:r>
    </w:p>
    <w:p w14:paraId="74B27F8F" w14:textId="4317712C" w:rsidR="0045456A" w:rsidRDefault="0045456A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,,2</w:t>
      </w:r>
      <w:r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ერთიანი </w:t>
      </w:r>
      <w:commentRangeStart w:id="2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ეროვნულ გამოცდებში მონაწილეობისთვის </w:t>
      </w:r>
      <w:commentRangeEnd w:id="2"/>
      <w:r w:rsidR="00832372">
        <w:rPr>
          <w:rStyle w:val="CommentReference"/>
        </w:rPr>
        <w:commentReference w:id="2"/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რეგისტრირებული საქართველოს </w:t>
      </w:r>
      <w:commentRangeStart w:id="3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მოქალაქე,</w:t>
      </w:r>
      <w:commentRangeEnd w:id="3"/>
      <w:r w:rsidR="006A1316">
        <w:rPr>
          <w:rStyle w:val="CommentReference"/>
        </w:rPr>
        <w:commentReference w:id="3"/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რომელიც იმყოფება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 დაექვემდებარება ტესტირებას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მეთოდით გამოცდაზე დაშვებამდე და შემდეგ განმეორებით ყოველ 72 საათში. გამოცდებს შორის პერიოდში აბიტურიენტი უნდა დაბრუნდეს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755D8065" w14:textId="3F5F1F11" w:rsidR="000478E5" w:rsidRPr="000478E5" w:rsidRDefault="000478E5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sz w:val="24"/>
          <w:szCs w:val="24"/>
          <w:lang w:val="ka-GE"/>
        </w:rPr>
        <w:t>. ამ მუხლის 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პუნქტით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გათავლისწინებულ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ინფორმაციას აწვდის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საქრთველოს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განათლების, მეცნიერების, კულტურისა და სპორტის სამინი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ტროს შესაბამისი სამსახური,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“.</w:t>
      </w:r>
    </w:p>
    <w:p w14:paraId="381FA18A" w14:textId="77777777" w:rsidR="00BC113F" w:rsidRDefault="00BC113F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color w:val="000000"/>
          <w:sz w:val="24"/>
          <w:szCs w:val="24"/>
          <w:lang w:val="ka-GE"/>
        </w:rPr>
        <w:t>2. ეს დადგენილება ამოქმედდეს გამოქვეყნებისთანავე.</w:t>
      </w:r>
    </w:p>
    <w:p w14:paraId="3084F949" w14:textId="77777777" w:rsidR="0045456A" w:rsidRDefault="0045456A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85C2A4D" w14:textId="77777777" w:rsidR="00BC113F" w:rsidRPr="00163403" w:rsidRDefault="00BC113F" w:rsidP="00BC113F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63403">
        <w:rPr>
          <w:rFonts w:ascii="Sylfaen" w:hAnsi="Sylfaen" w:cs="Sylfaen"/>
          <w:b/>
          <w:color w:val="000000"/>
          <w:sz w:val="24"/>
          <w:szCs w:val="24"/>
          <w:lang w:val="ka-GE"/>
        </w:rPr>
        <w:t>პრემიერ-მინისტრი                                                                 გიორგი გახარია</w:t>
      </w:r>
    </w:p>
    <w:p w14:paraId="02CFC270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762FCE7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B8D2F4B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25C2716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710B5EB" w14:textId="77777777" w:rsidR="00BC113F" w:rsidRPr="00B86ACD" w:rsidRDefault="00BC113F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14:paraId="571FDDE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>„</w:t>
      </w:r>
      <w:r w:rsidRPr="00B86ACD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7C909F30" w14:textId="77777777" w:rsidR="00BC113F" w:rsidRPr="00B86ACD" w:rsidRDefault="00BC113F" w:rsidP="00BC113F">
      <w:pPr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საქართველოს მთავრობის დადგენილების პროექტზე</w:t>
      </w:r>
    </w:p>
    <w:p w14:paraId="5337DE1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14FD05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ინფორმაცია სამართლებრივი აქტის პროექტის შესახებ</w:t>
      </w:r>
    </w:p>
    <w:p w14:paraId="0DF7F44B" w14:textId="77777777" w:rsidR="00BC113F" w:rsidRDefault="00BC113F" w:rsidP="001477A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/>
          <w:sz w:val="24"/>
          <w:szCs w:val="24"/>
          <w:lang w:val="ka-GE"/>
        </w:rPr>
        <w:t>დადგენილე</w:t>
      </w:r>
      <w:r w:rsidRPr="00B86ACD">
        <w:rPr>
          <w:rFonts w:ascii="Sylfaen" w:hAnsi="Sylfaen"/>
          <w:sz w:val="24"/>
          <w:szCs w:val="24"/>
          <w:lang w:val="ka-GE"/>
        </w:rPr>
        <w:t>ბის პროექტის მომზადება განპირობებულია შემდეგი გარემოებებით:</w:t>
      </w:r>
    </w:p>
    <w:p w14:paraId="7C63A98C" w14:textId="77777777" w:rsidR="0045456A" w:rsidRDefault="0045456A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როგორც ცნობილია, ქვეყანაში იწყება ერთიანი ეროვნული გამოცდები, თუმცა, კარანტინის სივრცეებში იმყოფებიან ან შესაძლოა მოხვდნენ პირები, რომლებიც მონაწილეობენ ერთიანი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გამოცდებში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შესაბამსიად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, აქტუალურია, დარეგულირდეს ამ პირთა გამოცდებზე დაშვების პროცედურები.</w:t>
      </w:r>
    </w:p>
    <w:p w14:paraId="166C6AEE" w14:textId="29C1AEAA" w:rsidR="006A1316" w:rsidRDefault="0045456A" w:rsidP="006A1316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ცვლილების შედეგად, 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ერთიანი </w:t>
      </w:r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ეროვნულ გამოცდებში მონაწილეობისთვის რეგისტრირებული საქართველოს მოქალაქე, რომელიც იმყოფება </w:t>
      </w:r>
      <w:proofErr w:type="spellStart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 დაექვემდებარება ტესტირებას </w:t>
      </w:r>
      <w:proofErr w:type="spellStart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მეთოდით გამოცდაზე დაშვებამდე და შემდეგ განმეორებით ყოველ 72 საათში. გამოცდებს შორის პერიოდში აბიტურიენტი უნდა დაბრუნდეს </w:t>
      </w:r>
      <w:proofErr w:type="spellStart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6A1316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06566EF7" w14:textId="1665923B" w:rsidR="000478E5" w:rsidRDefault="000478E5" w:rsidP="006A1316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გამოცდაზე რეგისტრირებულ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ინფორმაციას აწვდის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საქრთველოს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განათლების, მეცნიერების, კულტურისა და სპორტის სამინიტროს შესაბამისი სამსახური,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</w:p>
    <w:p w14:paraId="584EE4BB" w14:textId="77777777" w:rsidR="00BC113F" w:rsidRPr="00B86ACD" w:rsidRDefault="0045456A" w:rsidP="0045456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C113F" w:rsidRPr="00B86ACD">
        <w:rPr>
          <w:rFonts w:ascii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65A9C395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>განკარგულების პროექტი არ ახდენს ევროკავშირის წინაშე ნაკისრ ვალდებულებებზე რაიმე სახის ზეგავლენას.</w:t>
      </w:r>
    </w:p>
    <w:p w14:paraId="3CC10950" w14:textId="77777777" w:rsidR="00BC113F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</w:p>
    <w:p w14:paraId="548F2844" w14:textId="77777777" w:rsidR="00BC113F" w:rsidRPr="00B86ACD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მიღებით გამოწვეული საფინანსო–ეკონომიკური შედეგების გაანგარიშება</w:t>
      </w:r>
    </w:p>
    <w:p w14:paraId="13088941" w14:textId="77777777" w:rsidR="00BC113F" w:rsidRPr="00163403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 არ გამოიწვევს დამატებით ხარჯების გამოყოფას სახელმწიფო ბიუჯეტიდან. </w:t>
      </w:r>
    </w:p>
    <w:p w14:paraId="4986403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14:paraId="3E59F092" w14:textId="77777777" w:rsidR="00BC113F" w:rsidRPr="00B86ACD" w:rsidRDefault="00BC113F" w:rsidP="00A0589D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lastRenderedPageBreak/>
        <w:t>პროექტის თანახმად,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დარეგულირდება </w:t>
      </w:r>
      <w:proofErr w:type="spellStart"/>
      <w:r w:rsidR="006A1316">
        <w:rPr>
          <w:rFonts w:ascii="Sylfaen" w:eastAsia="Times New Roman" w:hAnsi="Sylfaen" w:cs="Sylfaen"/>
          <w:sz w:val="24"/>
          <w:szCs w:val="24"/>
          <w:lang w:val="ka-GE"/>
        </w:rPr>
        <w:t>ერთინ</w:t>
      </w:r>
      <w:proofErr w:type="spellEnd"/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ეროვნულ გამოცდებზე პირთა დაშვების პროცედურები.</w:t>
      </w:r>
    </w:p>
    <w:p w14:paraId="1B6ED72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14:paraId="06418D6D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თანახმად, განკარგულება ძალაშია ხელმოწერისთანავე. </w:t>
      </w:r>
    </w:p>
    <w:p w14:paraId="1BDB4B4B" w14:textId="77777777" w:rsidR="00BC113F" w:rsidRPr="00B86ACD" w:rsidRDefault="00BC113F" w:rsidP="00BC113F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46E434AB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ავტორი და წარმდგენი</w:t>
      </w:r>
    </w:p>
    <w:p w14:paraId="3BC55558" w14:textId="77777777" w:rsidR="00BC113F" w:rsidRPr="006519CE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 w:rsidR="006A1316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</w:t>
      </w:r>
      <w:proofErr w:type="spellStart"/>
      <w:r w:rsidR="006A1316">
        <w:rPr>
          <w:rFonts w:ascii="Sylfaen" w:hAnsi="Sylfaen"/>
          <w:sz w:val="24"/>
          <w:szCs w:val="24"/>
          <w:lang w:val="ka-GE"/>
        </w:rPr>
        <w:t>ჯანრთელობის</w:t>
      </w:r>
      <w:proofErr w:type="spellEnd"/>
      <w:r w:rsidR="006A1316">
        <w:rPr>
          <w:rFonts w:ascii="Sylfaen" w:hAnsi="Sylfaen"/>
          <w:sz w:val="24"/>
          <w:szCs w:val="24"/>
          <w:lang w:val="ka-GE"/>
        </w:rPr>
        <w:t xml:space="preserve"> და სოციალური დაცვის სამინისტრო.</w:t>
      </w:r>
    </w:p>
    <w:p w14:paraId="1C67E6EA" w14:textId="77777777" w:rsidR="00BC113F" w:rsidRPr="00B86ACD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59125F98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0EA3A17" w14:textId="77777777" w:rsidR="00C149B0" w:rsidRPr="006519CE" w:rsidRDefault="00C149B0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149B0" w:rsidRPr="006519CE" w:rsidSect="007C0473"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SC" w:date="2020-07-04T14:25:00Z" w:initials="F">
    <w:p w14:paraId="12E0E1B4" w14:textId="2E5798BD" w:rsidR="000478E5" w:rsidRPr="007135F0" w:rsidRDefault="000478E5">
      <w:pPr>
        <w:pStyle w:val="CommentText"/>
        <w:rPr>
          <w:rFonts w:ascii="Sylfaen" w:hAnsi="Sylfaen" w:cs="Sylfaen"/>
          <w:b/>
          <w:bCs/>
          <w:color w:val="333333"/>
          <w:shd w:val="clear" w:color="auto" w:fill="EAEAEA"/>
          <w:lang w:val="ka-GE"/>
        </w:rPr>
      </w:pPr>
      <w:r>
        <w:rPr>
          <w:rStyle w:val="CommentReference"/>
        </w:rPr>
        <w:annotationRef/>
      </w:r>
      <w:r w:rsidR="007135F0">
        <w:rPr>
          <w:rFonts w:ascii="Sylfaen" w:hAnsi="Sylfaen" w:cs="Sylfaen"/>
          <w:b/>
          <w:bCs/>
          <w:color w:val="333333"/>
          <w:shd w:val="clear" w:color="auto" w:fill="EAEAEA"/>
          <w:lang w:val="ka-GE"/>
        </w:rPr>
        <w:t>,,</w:t>
      </w:r>
      <w:proofErr w:type="spellStart"/>
      <w:r>
        <w:rPr>
          <w:rFonts w:ascii="Sylfaen" w:hAnsi="Sylfaen" w:cs="Sylfaen"/>
          <w:b/>
          <w:bCs/>
          <w:color w:val="333333"/>
          <w:shd w:val="clear" w:color="auto" w:fill="EAEAEA"/>
        </w:rPr>
        <w:t>საგანმანათლებლო</w:t>
      </w:r>
      <w:proofErr w:type="spellEnd"/>
      <w:r>
        <w:rPr>
          <w:rFonts w:ascii="Helvetica" w:hAnsi="Helvetica" w:cs="Helvetica"/>
          <w:b/>
          <w:bCs/>
          <w:color w:val="333333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hd w:val="clear" w:color="auto" w:fill="EAEAEA"/>
        </w:rPr>
        <w:t>პროცესის</w:t>
      </w:r>
      <w:proofErr w:type="spellEnd"/>
      <w:r>
        <w:rPr>
          <w:rFonts w:ascii="Helvetica" w:hAnsi="Helvetica" w:cs="Helvetica"/>
          <w:b/>
          <w:bCs/>
          <w:color w:val="333333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hd w:val="clear" w:color="auto" w:fill="EAEAEA"/>
        </w:rPr>
        <w:t>რეგულირება</w:t>
      </w:r>
      <w:proofErr w:type="spellEnd"/>
      <w:r w:rsidR="007135F0">
        <w:rPr>
          <w:rFonts w:ascii="Sylfaen" w:hAnsi="Sylfaen" w:cs="Sylfaen"/>
          <w:b/>
          <w:bCs/>
          <w:color w:val="333333"/>
          <w:shd w:val="clear" w:color="auto" w:fill="EAEAEA"/>
          <w:lang w:val="ka-GE"/>
        </w:rPr>
        <w:t>“</w:t>
      </w:r>
    </w:p>
    <w:p w14:paraId="153A4AE6" w14:textId="77777777" w:rsidR="000478E5" w:rsidRDefault="000478E5">
      <w:pPr>
        <w:pStyle w:val="CommentText"/>
      </w:pPr>
    </w:p>
    <w:p w14:paraId="51A796B5" w14:textId="65F47113" w:rsidR="000478E5" w:rsidRPr="007135F0" w:rsidRDefault="007135F0">
      <w:pPr>
        <w:pStyle w:val="CommentText"/>
        <w:rPr>
          <w:lang w:val="ka-GE"/>
        </w:rPr>
      </w:pPr>
      <w:r>
        <w:rPr>
          <w:lang w:val="ka-GE"/>
        </w:rPr>
        <w:t>ამ მუხლს დავამატე</w:t>
      </w:r>
    </w:p>
  </w:comment>
  <w:comment w:id="2" w:author="FSC" w:date="2020-07-04T14:30:00Z" w:initials="F">
    <w:p w14:paraId="4FE5335B" w14:textId="76864CEC" w:rsidR="00832372" w:rsidRPr="00832372" w:rsidRDefault="0083237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განათლებას ველაპარაკე და სხვა გამოცდებიც აქტუალურიაო და მხოლოდ ეროვნულს უნდა ეხებოდეს ჩვენი ცვლილება? მაგ. </w:t>
      </w:r>
      <w:proofErr w:type="spellStart"/>
      <w:r>
        <w:rPr>
          <w:lang w:val="ka-GE"/>
        </w:rPr>
        <w:t>მაგსტრატურა</w:t>
      </w:r>
      <w:proofErr w:type="spellEnd"/>
      <w:r>
        <w:rPr>
          <w:lang w:val="ka-GE"/>
        </w:rPr>
        <w:t xml:space="preserve">; მასწავლებლის გამოცდებიო და </w:t>
      </w:r>
      <w:proofErr w:type="spellStart"/>
      <w:r>
        <w:rPr>
          <w:lang w:val="ka-GE"/>
        </w:rPr>
        <w:t>ა.შ</w:t>
      </w:r>
      <w:proofErr w:type="spellEnd"/>
      <w:r>
        <w:rPr>
          <w:lang w:val="ka-GE"/>
        </w:rPr>
        <w:t>.</w:t>
      </w:r>
    </w:p>
  </w:comment>
  <w:comment w:id="3" w:author="FSC" w:date="2020-07-04T14:13:00Z" w:initials="F">
    <w:p w14:paraId="6D7EA7A8" w14:textId="77777777" w:rsidR="006A1316" w:rsidRDefault="006A131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მხოლოდ მოქალაქე? მოქალაქეობის არ მქონე? ასევე </w:t>
      </w:r>
      <w:proofErr w:type="spellStart"/>
      <w:r>
        <w:rPr>
          <w:lang w:val="ka-GE"/>
        </w:rPr>
        <w:t>არამოქალაქე</w:t>
      </w:r>
      <w:proofErr w:type="spellEnd"/>
      <w:r>
        <w:rPr>
          <w:lang w:val="ka-GE"/>
        </w:rPr>
        <w:t>- ინგილო შეიძლება იყოს?</w:t>
      </w:r>
    </w:p>
    <w:p w14:paraId="3A12462D" w14:textId="77777777" w:rsidR="00832372" w:rsidRDefault="00832372">
      <w:pPr>
        <w:pStyle w:val="CommentText"/>
        <w:rPr>
          <w:lang w:val="ka-GE"/>
        </w:rPr>
      </w:pPr>
    </w:p>
    <w:p w14:paraId="2B0290D4" w14:textId="6DFB0B15" w:rsidR="00832372" w:rsidRPr="006A1316" w:rsidRDefault="00832372">
      <w:pPr>
        <w:pStyle w:val="CommentText"/>
        <w:rPr>
          <w:lang w:val="ka-GE"/>
        </w:rPr>
      </w:pPr>
      <w:r>
        <w:rPr>
          <w:lang w:val="ka-GE"/>
        </w:rPr>
        <w:t>ესენი თითქოს არ გადიან ეროვნულებზეო, მაგრამ შეიძლება იყვნენო.. აზუსტებენ..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A796B5" w15:done="0"/>
  <w15:commentEx w15:paraId="4FE5335B" w15:done="0"/>
  <w15:commentEx w15:paraId="2B0290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A796B5" w16cid:durableId="22AB0FC4"/>
  <w16cid:commentId w16cid:paraId="4FE5335B" w16cid:durableId="22AB10F6"/>
  <w16cid:commentId w16cid:paraId="2B0290D4" w16cid:durableId="22AB0D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SC">
    <w15:presenceInfo w15:providerId="None" w15:userId="F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3F"/>
    <w:rsid w:val="000478E5"/>
    <w:rsid w:val="001477A6"/>
    <w:rsid w:val="0045456A"/>
    <w:rsid w:val="004A3C37"/>
    <w:rsid w:val="006519CE"/>
    <w:rsid w:val="006A1316"/>
    <w:rsid w:val="007135F0"/>
    <w:rsid w:val="00832372"/>
    <w:rsid w:val="00903073"/>
    <w:rsid w:val="00A0589D"/>
    <w:rsid w:val="00AA239D"/>
    <w:rsid w:val="00BC113F"/>
    <w:rsid w:val="00C149B0"/>
    <w:rsid w:val="00C264B3"/>
    <w:rsid w:val="00E31A6B"/>
    <w:rsid w:val="00E7241E"/>
    <w:rsid w:val="00F45380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D880"/>
  <w15:chartTrackingRefBased/>
  <w15:docId w15:val="{9619DA24-81EC-4183-8CF4-D244C69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C6B6-E4B7-4ABF-82A2-CE69CA78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Qoiava</dc:creator>
  <cp:keywords/>
  <dc:description/>
  <cp:lastModifiedBy>FSC</cp:lastModifiedBy>
  <cp:revision>8</cp:revision>
  <dcterms:created xsi:type="dcterms:W3CDTF">2020-07-04T09:59:00Z</dcterms:created>
  <dcterms:modified xsi:type="dcterms:W3CDTF">2020-07-04T10:34:00Z</dcterms:modified>
</cp:coreProperties>
</file>